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B6B" w:rsidRDefault="00AC4B6B" w:rsidP="00AC4B6B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931397" cy="9535886"/>
            <wp:effectExtent l="19050" t="0" r="2803" b="0"/>
            <wp:docPr id="4" name="Рисунок 4" descr="C:\Users\User\Desktop\6к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6ко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397" cy="9535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B6B" w:rsidRDefault="00AC4B6B" w:rsidP="00AC4B6B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</w:p>
    <w:p w:rsidR="00AC4B6B" w:rsidRDefault="00AC4B6B" w:rsidP="00AC4B6B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ПСИХОЛОГО - ПЕДАГОГИЧЕСКАЯ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ХАРАКТЕРИСТИКА</w:t>
      </w:r>
    </w:p>
    <w:p w:rsidR="00AC4B6B" w:rsidRDefault="00AC4B6B" w:rsidP="00AC4B6B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6  класса</w:t>
      </w:r>
    </w:p>
    <w:p w:rsidR="00AC4B6B" w:rsidRDefault="00AC4B6B" w:rsidP="00AC4B6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4B6B" w:rsidRDefault="00AC4B6B" w:rsidP="00AC4B6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целом, дети воспитываются в хороших семьях, где родители уделяют должное внимание своим детям. Дети, склонные к правонарушениям – нет.</w:t>
      </w:r>
    </w:p>
    <w:p w:rsidR="00AC4B6B" w:rsidRDefault="00AC4B6B" w:rsidP="00AC4B6B">
      <w:pPr>
        <w:shd w:val="clear" w:color="auto" w:fill="FFFFFF"/>
        <w:spacing w:after="3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Общий интеллектуальный уровень и уровень начитанности учащихся – средний, т.к. мало читают художественную литературу. Общий уровень знаний хороший. Дети добрые, старательные, ребята с удовольствием выполняют  задания творческого характера, задания требующие анализа. </w:t>
      </w:r>
    </w:p>
    <w:p w:rsidR="00AC4B6B" w:rsidRDefault="00AC4B6B" w:rsidP="00AC4B6B">
      <w:pPr>
        <w:shd w:val="clear" w:color="auto" w:fill="FFFFFF"/>
        <w:spacing w:after="327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очень любознательные и общительные. На контакт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идут легко. Ребята очень подвижны, шустры, жизнерадостны, активны. Любят подвижные игры, спортивные соревнования. Актив класса сформирован путем альтернативных выборов самими ребятами. Большая часть класса посещает учреждения дополнительного  образования.</w:t>
      </w:r>
    </w:p>
    <w:p w:rsidR="00AC4B6B" w:rsidRDefault="00AC4B6B" w:rsidP="00AC4B6B">
      <w:pPr>
        <w:shd w:val="clear" w:color="auto" w:fill="FFFFFF"/>
        <w:spacing w:after="327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Иногда отсутствует сознательная дисциплина. Не все дети могут противостоять некорректному поведению некоторых одноклассников. Иногда наблюдаются упрямство, эгоизм. Свои чувства учащиеся могут проявлять очень бурно. </w:t>
      </w:r>
    </w:p>
    <w:p w:rsidR="00AC4B6B" w:rsidRDefault="00AC4B6B" w:rsidP="00AC4B6B">
      <w:pPr>
        <w:shd w:val="clear" w:color="auto" w:fill="FFFFFF"/>
        <w:spacing w:after="327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внимательны к своим детям, интересуются их делами, приходят в школу по просьбе учителя. Контакт с ними поддерживается по телефону и при посещении.</w:t>
      </w:r>
    </w:p>
    <w:p w:rsidR="00AC4B6B" w:rsidRDefault="00AC4B6B" w:rsidP="00AC4B6B">
      <w:pPr>
        <w:shd w:val="clear" w:color="auto" w:fill="FFFFFF"/>
        <w:spacing w:after="327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продолжить работу по сплочению классного коллектива, вовлекать как можно больше ребят в самоуправление, воспитывать самостоятельность и ответственность, создавая условия для благоприятной микросферы и высокого психологического климата в коллективе. Уровень организации класса свидетельствует о необходимости планомерного систематического контроля со стороны классного руководителя. Аналогичный контроль требуется и со стороны родителей.</w:t>
      </w:r>
    </w:p>
    <w:p w:rsidR="00AC4B6B" w:rsidRDefault="00AC4B6B" w:rsidP="00AC4B6B">
      <w:pPr>
        <w:shd w:val="clear" w:color="auto" w:fill="FFFFFF"/>
        <w:spacing w:after="327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Ожидаемые проблемы: межличностные конфликты, слабая успеваемость по некоторым предметам; могут возникнуть трудности, связанные с адаптацией в среднем звене, высокая утомляемость.</w:t>
      </w:r>
    </w:p>
    <w:p w:rsidR="00AC4B6B" w:rsidRDefault="00AC4B6B" w:rsidP="00AC4B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:rsidR="00AC4B6B" w:rsidRDefault="00AC4B6B" w:rsidP="00AC4B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:rsidR="00AC4B6B" w:rsidRDefault="00AC4B6B" w:rsidP="00AC4B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:rsidR="00AC4B6B" w:rsidRDefault="00AC4B6B" w:rsidP="00AC4B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:rsidR="00AC4B6B" w:rsidRDefault="00AC4B6B" w:rsidP="00AC4B6B">
      <w:pPr>
        <w:spacing w:after="0" w:line="240" w:lineRule="auto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t>Цель воспитательной работы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AC4B6B" w:rsidRDefault="00AC4B6B" w:rsidP="00AC4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создание условий для развития и воспитания  всесторонне и гармонично развитой личности, обладающей достаточно сформированным интеллектуальным, нравственным, коммуникативным, эстетическим и физическим потенциалом,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овладевшей практическими навыками и умениями, способами творческой деятельности, приемами и методами самопознания и саморазвития.</w:t>
      </w:r>
    </w:p>
    <w:p w:rsidR="00AC4B6B" w:rsidRDefault="00AC4B6B" w:rsidP="00AC4B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 на год:</w:t>
      </w:r>
    </w:p>
    <w:p w:rsidR="00AC4B6B" w:rsidRDefault="00AC4B6B" w:rsidP="00AC4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Создание и поддержание условий для формирования личностных структур, обеспечивающих высокий уровень развития личностного потенциала и его реализации в будущем.</w:t>
      </w:r>
    </w:p>
    <w:p w:rsidR="00AC4B6B" w:rsidRDefault="00AC4B6B" w:rsidP="00AC4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2.Развитие самоуправления учащихся, предоставление им реальных возможностей участия в управлении образовательном учреждении, в деятельности творческих и общественных идей.</w:t>
      </w:r>
    </w:p>
    <w:p w:rsidR="00AC4B6B" w:rsidRDefault="00AC4B6B" w:rsidP="00AC4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3.Укрепление здоровья ребенка средствами физической культуры и спорта.</w:t>
      </w:r>
    </w:p>
    <w:p w:rsidR="00AC4B6B" w:rsidRDefault="00AC4B6B" w:rsidP="00AC4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4.Вовлечение учащегося в систему дополнительного образования с целью обеспечения самореализации личности.</w:t>
      </w:r>
    </w:p>
    <w:p w:rsidR="00AC4B6B" w:rsidRDefault="00AC4B6B" w:rsidP="00AC4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5.Воспитание учащегося в духе демократии, свободы, личностного достоинства, уважения прав человека, гражданственности, патриотизма.</w:t>
      </w:r>
    </w:p>
    <w:p w:rsidR="00AC4B6B" w:rsidRDefault="00AC4B6B" w:rsidP="00AC4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Создание условий для участия семей в воспитательном процессе, привлечение родителей к участию в самоуправлении школой.</w:t>
      </w:r>
    </w:p>
    <w:p w:rsidR="00AC4B6B" w:rsidRDefault="00AC4B6B" w:rsidP="00AC4B6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eastAsia="Calibri" w:hAnsi="Times New Roman" w:cs="Times New Roman"/>
          <w:bCs/>
          <w:kern w:val="36"/>
          <w:sz w:val="28"/>
          <w:szCs w:val="28"/>
        </w:rPr>
        <w:t>Приобщение школьников к ведущим духовным ценностям своего народа, к его национальной культуре, языку, традициям и обычаям;</w:t>
      </w:r>
    </w:p>
    <w:p w:rsidR="00AC4B6B" w:rsidRDefault="00AC4B6B" w:rsidP="00AC4B6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AC4B6B" w:rsidRDefault="00AC4B6B" w:rsidP="00AC4B6B">
      <w:pPr>
        <w:suppressAutoHyphens/>
        <w:ind w:firstLine="709"/>
        <w:jc w:val="center"/>
        <w:rPr>
          <w:rFonts w:ascii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36"/>
          <w:sz w:val="32"/>
          <w:szCs w:val="32"/>
        </w:rPr>
        <w:t>Реализация цели  и задач предполагает:</w:t>
      </w:r>
    </w:p>
    <w:p w:rsidR="00AC4B6B" w:rsidRDefault="00AC4B6B" w:rsidP="00AC4B6B">
      <w:pPr>
        <w:pStyle w:val="a5"/>
        <w:suppressAutoHyphens/>
        <w:spacing w:line="240" w:lineRule="auto"/>
        <w:ind w:left="0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1. Создание благоприятных условий и возможностей для полноценного развития личности, для охраны здоровья и жизни детей;</w:t>
      </w:r>
    </w:p>
    <w:p w:rsidR="00AC4B6B" w:rsidRDefault="00AC4B6B" w:rsidP="00AC4B6B">
      <w:pPr>
        <w:pStyle w:val="a5"/>
        <w:suppressAutoHyphens/>
        <w:spacing w:line="240" w:lineRule="auto"/>
        <w:ind w:left="0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2. 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AC4B6B" w:rsidRDefault="00AC4B6B" w:rsidP="00AC4B6B">
      <w:pPr>
        <w:pStyle w:val="a5"/>
        <w:suppressAutoHyphens/>
        <w:spacing w:line="240" w:lineRule="auto"/>
        <w:ind w:left="0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3. Освоение и использование в практической деятельности новых педагогических технологий и методик воспитательной работы;</w:t>
      </w:r>
    </w:p>
    <w:p w:rsidR="00AC4B6B" w:rsidRDefault="00AC4B6B" w:rsidP="00AC4B6B">
      <w:pPr>
        <w:pStyle w:val="a5"/>
        <w:suppressAutoHyphens/>
        <w:spacing w:line="240" w:lineRule="auto"/>
        <w:ind w:left="0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4. Развитие различных форм ученического самоуправления; </w:t>
      </w:r>
    </w:p>
    <w:p w:rsidR="00AC4B6B" w:rsidRDefault="00AC4B6B" w:rsidP="00AC4B6B">
      <w:pPr>
        <w:pStyle w:val="a5"/>
        <w:suppressAutoHyphens/>
        <w:spacing w:line="240" w:lineRule="auto"/>
        <w:ind w:left="0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5. Координация деятельности и взаимодействие школы и семьи;</w:t>
      </w:r>
    </w:p>
    <w:p w:rsidR="00AC4B6B" w:rsidRDefault="00AC4B6B" w:rsidP="00AC4B6B">
      <w:pPr>
        <w:suppressAutoHyphens/>
        <w:ind w:firstLine="709"/>
        <w:jc w:val="center"/>
        <w:rPr>
          <w:rFonts w:ascii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36"/>
          <w:sz w:val="32"/>
          <w:szCs w:val="32"/>
        </w:rPr>
        <w:t>Планируемые результаты:</w:t>
      </w:r>
    </w:p>
    <w:p w:rsidR="00AC4B6B" w:rsidRDefault="00AC4B6B" w:rsidP="00AC4B6B">
      <w:pPr>
        <w:pStyle w:val="a5"/>
        <w:suppressAutoHyphens/>
        <w:spacing w:line="240" w:lineRule="auto"/>
        <w:ind w:left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1. У учащихся сформированы представления о базовых национальных ценностях российского общества;</w:t>
      </w:r>
    </w:p>
    <w:p w:rsidR="00AC4B6B" w:rsidRDefault="00AC4B6B" w:rsidP="00AC4B6B">
      <w:pPr>
        <w:pStyle w:val="a5"/>
        <w:suppressAutoHyphens/>
        <w:spacing w:line="240" w:lineRule="auto"/>
        <w:ind w:left="0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2. Учащиеся активно включены в коллективную творческую деятельность ученического самоуправления, ориентированную на общечеловеческие и национальные ценности.</w:t>
      </w:r>
    </w:p>
    <w:p w:rsidR="00AC4B6B" w:rsidRDefault="00AC4B6B" w:rsidP="00AC4B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:rsidR="00AC4B6B" w:rsidRDefault="00AC4B6B" w:rsidP="00AC4B6B">
      <w:pPr>
        <w:jc w:val="center"/>
        <w:rPr>
          <w:rFonts w:ascii="Times New Roman" w:eastAsiaTheme="minorHAnsi" w:hAnsi="Times New Roman" w:cs="Times New Roman"/>
          <w:b/>
          <w:i/>
          <w:sz w:val="32"/>
          <w:szCs w:val="32"/>
          <w:u w:val="single"/>
          <w:lang w:eastAsia="en-US"/>
        </w:rPr>
      </w:pPr>
    </w:p>
    <w:p w:rsidR="00AC4B6B" w:rsidRDefault="00AC4B6B" w:rsidP="00AC4B6B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ПЛАН РАБОТЫ НА ГОД ПО МОДУЛЯМ</w:t>
      </w:r>
    </w:p>
    <w:p w:rsidR="00AC4B6B" w:rsidRDefault="00AC4B6B" w:rsidP="00AC4B6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Модуль «Основные школьные дела»</w:t>
      </w:r>
    </w:p>
    <w:tbl>
      <w:tblPr>
        <w:tblStyle w:val="a6"/>
        <w:tblW w:w="9640" w:type="dxa"/>
        <w:tblInd w:w="-318" w:type="dxa"/>
        <w:tblLook w:val="04A0"/>
      </w:tblPr>
      <w:tblGrid>
        <w:gridCol w:w="4112"/>
        <w:gridCol w:w="3115"/>
        <w:gridCol w:w="2413"/>
      </w:tblGrid>
      <w:tr w:rsidR="00AC4B6B" w:rsidTr="00AC4B6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</w:p>
          <w:p w:rsidR="00AC4B6B" w:rsidRDefault="00AC4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  <w:p w:rsidR="00AC4B6B" w:rsidRDefault="00AC4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AC4B6B" w:rsidTr="00AC4B6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Линейка «День Знаний»</w:t>
            </w:r>
          </w:p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lastRenderedPageBreak/>
              <w:t>2022-год Год народного искусства и культурного наследия России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Линейка, классный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AC4B6B" w:rsidTr="00AC4B6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lastRenderedPageBreak/>
              <w:t>Церемония поднятия государственного флага под государственный гимн.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линейка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AC4B6B" w:rsidTr="00AC4B6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День солидарности в борьбе с терроризмом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AC4B6B" w:rsidTr="00AC4B6B">
        <w:trPr>
          <w:trHeight w:val="100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</w:rPr>
              <w:t>Международный день пожилых людей Международный день музыки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</w:tr>
      <w:tr w:rsidR="00AC4B6B" w:rsidTr="00AC4B6B">
        <w:trPr>
          <w:trHeight w:val="100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</w:rPr>
              <w:t>Праздник «День учителя»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Поздравление учителей, участие в концерте,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классный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чаас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</w:tr>
      <w:tr w:rsidR="00AC4B6B" w:rsidTr="00AC4B6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Праздник «День отца в России».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</w:tr>
      <w:tr w:rsidR="00AC4B6B" w:rsidTr="00AC4B6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Международный день школьных библиотек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</w:tr>
      <w:tr w:rsidR="00AC4B6B" w:rsidTr="00AC4B6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День народного единства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</w:tr>
      <w:tr w:rsidR="00AC4B6B" w:rsidTr="00AC4B6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Праздник «День матери в России»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</w:tr>
      <w:tr w:rsidR="00AC4B6B" w:rsidTr="00AC4B6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День Государственного герба Российской Федерации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</w:tr>
      <w:tr w:rsidR="00AC4B6B" w:rsidTr="00AC4B6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День неизвестного солдата.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</w:tr>
      <w:tr w:rsidR="00AC4B6B" w:rsidTr="00AC4B6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Международный день инвалидов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AC4B6B" w:rsidTr="00AC4B6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День добровольца (волонтера) в России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AC4B6B" w:rsidTr="00AC4B6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День Героев Отечества.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AC4B6B" w:rsidTr="00AC4B6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День Конституции Российской Федерации.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AC4B6B" w:rsidTr="00AC4B6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Праздник «Новогодняя Елочка - 2023» Новогодний бал-маскарад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бал-маскарад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AC4B6B" w:rsidTr="00AC4B6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День полного освобождения Ленинграда от фашистской блокады.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</w:tr>
      <w:tr w:rsidR="00AC4B6B" w:rsidTr="00AC4B6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День российской науки.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</w:tr>
      <w:tr w:rsidR="00AC4B6B" w:rsidTr="00AC4B6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</w:tr>
      <w:tr w:rsidR="00AC4B6B" w:rsidTr="00AC4B6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sz w:val="26"/>
                <w:szCs w:val="26"/>
              </w:rPr>
            </w:pPr>
            <w:r>
              <w:t>Международный день родного языка.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</w:tr>
      <w:tr w:rsidR="00AC4B6B" w:rsidTr="00AC4B6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Праздник: «Масленичные гулянья»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чаепитие  блинами в классе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</w:tr>
      <w:tr w:rsidR="00AC4B6B" w:rsidTr="00AC4B6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200 лет со дня рождения Константина Дмитриевича Ушинского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</w:tr>
      <w:tr w:rsidR="00AC4B6B" w:rsidTr="00AC4B6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rPr>
                <w:rFonts w:cs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rPr>
                <w:rFonts w:cs="Times New Roman"/>
              </w:rPr>
            </w:pPr>
          </w:p>
        </w:tc>
      </w:tr>
      <w:tr w:rsidR="00AC4B6B" w:rsidTr="00AC4B6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День воссоединения Крыма с Россией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</w:tr>
      <w:tr w:rsidR="00AC4B6B" w:rsidTr="00AC4B6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</w:rPr>
              <w:t>Всемирный день театра.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март</w:t>
            </w:r>
          </w:p>
        </w:tc>
      </w:tr>
      <w:tr w:rsidR="00AC4B6B" w:rsidTr="00AC4B6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6B" w:rsidRDefault="00AC4B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zh-CN"/>
              </w:rPr>
            </w:pPr>
          </w:p>
          <w:p w:rsidR="00AC4B6B" w:rsidRDefault="00AC4B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>апрель</w:t>
            </w:r>
          </w:p>
        </w:tc>
      </w:tr>
      <w:tr w:rsidR="00AC4B6B" w:rsidTr="00AC4B6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6B" w:rsidRDefault="00AC4B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AC4B6B" w:rsidRDefault="00AC4B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апрель</w:t>
            </w:r>
          </w:p>
        </w:tc>
      </w:tr>
      <w:tr w:rsidR="00AC4B6B" w:rsidTr="00AC4B6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hd w:val="clear" w:color="auto" w:fill="FFFFFF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</w:rPr>
              <w:t>Всемирный день Земли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6B" w:rsidRDefault="00AC4B6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AC4B6B" w:rsidRDefault="00AC4B6B">
            <w:pPr>
              <w:shd w:val="clear" w:color="auto" w:fill="FFFFFF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апрель</w:t>
            </w:r>
          </w:p>
        </w:tc>
      </w:tr>
      <w:tr w:rsidR="00AC4B6B" w:rsidTr="00AC4B6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hd w:val="clear" w:color="auto" w:fill="FFFFFF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</w:rPr>
              <w:t>Праздник Весны и Труда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hd w:val="clear" w:color="auto" w:fill="FFFFFF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>май</w:t>
            </w:r>
          </w:p>
        </w:tc>
      </w:tr>
      <w:tr w:rsidR="00AC4B6B" w:rsidTr="00AC4B6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</w:rPr>
              <w:t>День Победы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май</w:t>
            </w:r>
          </w:p>
        </w:tc>
      </w:tr>
      <w:tr w:rsidR="00AC4B6B" w:rsidTr="00AC4B6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</w:rPr>
              <w:t>День славянской письменности и культуры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май</w:t>
            </w:r>
          </w:p>
        </w:tc>
      </w:tr>
      <w:tr w:rsidR="00AC4B6B" w:rsidTr="00AC4B6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6B" w:rsidRDefault="00AC4B6B">
            <w:pPr>
              <w:jc w:val="center"/>
              <w:rPr>
                <w:rFonts w:ascii="Times New Roman" w:hAnsi="Times New Roman" w:cs="Times New Roman"/>
              </w:rPr>
            </w:pPr>
          </w:p>
          <w:p w:rsidR="00AC4B6B" w:rsidRDefault="00AC4B6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Праздник: «Торжественная линейка, посвященная окончанию 2022 – 2023 учебного года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май</w:t>
            </w:r>
          </w:p>
        </w:tc>
      </w:tr>
      <w:tr w:rsidR="00AC4B6B" w:rsidTr="00AC4B6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rPr>
                <w:rFonts w:cs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rPr>
                <w:rFonts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rPr>
                <w:rFonts w:cs="Times New Roman"/>
              </w:rPr>
            </w:pPr>
          </w:p>
        </w:tc>
      </w:tr>
    </w:tbl>
    <w:p w:rsidR="00AC4B6B" w:rsidRDefault="00AC4B6B" w:rsidP="00AC4B6B">
      <w:pPr>
        <w:jc w:val="center"/>
        <w:rPr>
          <w:rFonts w:ascii="Times New Roman" w:hAnsi="Times New Roman" w:cs="Times New Roman"/>
          <w:b/>
          <w:i/>
          <w:sz w:val="32"/>
          <w:szCs w:val="32"/>
          <w:lang w:eastAsia="en-US"/>
        </w:rPr>
      </w:pPr>
    </w:p>
    <w:p w:rsidR="00AC4B6B" w:rsidRDefault="00AC4B6B" w:rsidP="00AC4B6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Модуль «Классное руководство»</w:t>
      </w:r>
    </w:p>
    <w:tbl>
      <w:tblPr>
        <w:tblStyle w:val="a6"/>
        <w:tblW w:w="0" w:type="auto"/>
        <w:tblInd w:w="0" w:type="dxa"/>
        <w:tblLook w:val="04A0"/>
      </w:tblPr>
      <w:tblGrid>
        <w:gridCol w:w="3190"/>
        <w:gridCol w:w="3190"/>
        <w:gridCol w:w="2942"/>
      </w:tblGrid>
      <w:tr w:rsidR="00AC4B6B" w:rsidTr="00AC4B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AC4B6B" w:rsidTr="00AC4B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Тема: « Работа классного руководителя в условиях внедрения ФГОС» (</w:t>
            </w:r>
            <w:proofErr w:type="gramStart"/>
            <w:r>
              <w:rPr>
                <w:rFonts w:ascii="Times New Roman" w:hAnsi="Times New Roman" w:cs="Times New Roman"/>
              </w:rPr>
              <w:t>организационно-установочное</w:t>
            </w:r>
            <w:proofErr w:type="gramEnd"/>
            <w:r>
              <w:rPr>
                <w:rFonts w:ascii="Times New Roman" w:hAnsi="Times New Roman" w:cs="Times New Roman"/>
              </w:rPr>
              <w:t>) Классные часы «Разговоры о важном».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лассный час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AC4B6B" w:rsidTr="00AC4B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Тема: «Основные направления системы воспитательной работы» Классные ученические собрания по предварительным итогам I четверти. Инструктажи по </w:t>
            </w:r>
            <w:proofErr w:type="gramStart"/>
            <w:r>
              <w:rPr>
                <w:rFonts w:ascii="Times New Roman" w:hAnsi="Times New Roman" w:cs="Times New Roman"/>
              </w:rPr>
              <w:t>т/б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 время осенних каникул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</w:tr>
      <w:tr w:rsidR="00AC4B6B" w:rsidTr="00AC4B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Тема: «</w:t>
            </w:r>
            <w:proofErr w:type="spellStart"/>
            <w:r>
              <w:rPr>
                <w:rFonts w:ascii="Times New Roman" w:hAnsi="Times New Roman" w:cs="Times New Roman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подход классного руководителя в контексте ФГОС»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урок-викторина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</w:tr>
      <w:tr w:rsidR="00AC4B6B" w:rsidTr="00AC4B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Тема: «Развитие индивидуальности учащихся в процессе их воспитания. </w:t>
            </w:r>
            <w:proofErr w:type="spellStart"/>
            <w:r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технологии в воспитательном процессе»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Беседа-викторина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</w:tr>
      <w:tr w:rsidR="00AC4B6B" w:rsidTr="00AC4B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Тема: «Меры профилактики и предупреждения </w:t>
            </w:r>
            <w:proofErr w:type="spellStart"/>
            <w:r>
              <w:rPr>
                <w:rFonts w:ascii="Times New Roman" w:hAnsi="Times New Roman" w:cs="Times New Roman"/>
              </w:rPr>
              <w:t>аутоагрессивного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</w:tr>
      <w:tr w:rsidR="00AC4B6B" w:rsidTr="00AC4B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Тема: «Роль семьи в воспитании ребёнка»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урок-беседа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</w:tr>
      <w:tr w:rsidR="00AC4B6B" w:rsidTr="00AC4B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Тема: «Внеурочная деятельность – основа развития познавательных и </w:t>
            </w:r>
            <w:r>
              <w:rPr>
                <w:rFonts w:ascii="Times New Roman" w:hAnsi="Times New Roman" w:cs="Times New Roman"/>
              </w:rPr>
              <w:lastRenderedPageBreak/>
              <w:t>творческих способностей школьников»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урок-беседа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</w:tr>
    </w:tbl>
    <w:p w:rsidR="00AC4B6B" w:rsidRDefault="00AC4B6B" w:rsidP="00AC4B6B">
      <w:pPr>
        <w:jc w:val="center"/>
        <w:rPr>
          <w:rFonts w:ascii="Times New Roman" w:hAnsi="Times New Roman" w:cs="Times New Roman"/>
          <w:b/>
          <w:i/>
          <w:sz w:val="32"/>
          <w:szCs w:val="32"/>
          <w:lang w:eastAsia="en-US"/>
        </w:rPr>
      </w:pPr>
    </w:p>
    <w:p w:rsidR="00AC4B6B" w:rsidRDefault="00AC4B6B" w:rsidP="00AC4B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Модуль «Школьный Урок»</w:t>
      </w:r>
    </w:p>
    <w:p w:rsidR="00AC4B6B" w:rsidRDefault="00AC4B6B" w:rsidP="00AC4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3190"/>
        <w:gridCol w:w="3190"/>
        <w:gridCol w:w="2942"/>
      </w:tblGrid>
      <w:tr w:rsidR="00AC4B6B" w:rsidTr="00AC4B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AC4B6B" w:rsidTr="00AC4B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Тематический урок, посвящённый Дню Знаний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C4B6B" w:rsidTr="00AC4B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Урок безопасности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C4B6B" w:rsidTr="00AC4B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Интегрированные уроки по пропаганде и обучению основам здорового питания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урок-викторина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AC4B6B" w:rsidTr="00AC4B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Всероссийский «Урок Цифры».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C4B6B" w:rsidTr="00AC4B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Всероссийский урок «Экология и энергосбережение»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C4B6B" w:rsidTr="00AC4B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Памяти, посвящённой Дню неизвестного солдата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C4B6B" w:rsidTr="00AC4B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Урок мужества, посвящённый Дню Героев Отечества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C4B6B" w:rsidTr="00AC4B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Предметные недели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AC4B6B" w:rsidTr="00AC4B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Правовой культуры «Имею право знать»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AC4B6B" w:rsidTr="00AC4B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Гагаринский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урок «Космос и Мы»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AC4B6B" w:rsidTr="00AC4B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Урок здоровья, посвящённый Всемирному Дню здоровья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AC4B6B" w:rsidTr="00AC4B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«Берегите нашу природу»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AC4B6B" w:rsidTr="00AC4B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«Читаем книги о войне»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AC4B6B" w:rsidTr="00AC4B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Круглый стол «Традиции, нравы, обычаи Родины»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урок-беседа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AC4B6B" w:rsidRDefault="00AC4B6B" w:rsidP="00AC4B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eastAsia="en-US"/>
        </w:rPr>
      </w:pPr>
    </w:p>
    <w:p w:rsidR="00AC4B6B" w:rsidRDefault="00AC4B6B" w:rsidP="00AC4B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Модуль  «Внеурочная деятельность»</w:t>
      </w:r>
    </w:p>
    <w:p w:rsidR="00AC4B6B" w:rsidRDefault="00AC4B6B" w:rsidP="00AC4B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6"/>
        <w:tblW w:w="9322" w:type="dxa"/>
        <w:tblInd w:w="-34" w:type="dxa"/>
        <w:tblLook w:val="04A0"/>
      </w:tblPr>
      <w:tblGrid>
        <w:gridCol w:w="7754"/>
        <w:gridCol w:w="1481"/>
        <w:gridCol w:w="1481"/>
      </w:tblGrid>
      <w:tr w:rsidR="00AC4B6B" w:rsidTr="00AC4B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6B" w:rsidRDefault="00AC4B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C4B6B" w:rsidRDefault="00AC4B6B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6B" w:rsidRDefault="00AC4B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C4B6B" w:rsidRDefault="00AC4B6B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Время </w:t>
            </w:r>
          </w:p>
          <w:p w:rsidR="00AC4B6B" w:rsidRDefault="00AC4B6B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проведения</w:t>
            </w:r>
          </w:p>
        </w:tc>
      </w:tr>
      <w:tr w:rsidR="00AC4B6B" w:rsidTr="00AC4B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pStyle w:val="a4"/>
              <w:spacing w:line="240" w:lineRule="atLeast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</w:rPr>
              <w:lastRenderedPageBreak/>
              <w:t xml:space="preserve">«Мы —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10"/>
              </w:rPr>
              <w:t>Россия</w:t>
            </w:r>
            <w:proofErr w:type="gramStart"/>
            <w:r>
              <w:rPr>
                <w:rFonts w:ascii="Times New Roman" w:hAnsi="Times New Roman" w:cs="Times New Roman"/>
                <w:color w:val="231F20"/>
                <w:w w:val="11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231F20"/>
                <w:w w:val="110"/>
              </w:rPr>
              <w:t>озможности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10"/>
              </w:rPr>
              <w:t xml:space="preserve"> —будущее»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урок, лексическая викторина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AC4B6B" w:rsidTr="00AC4B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pStyle w:val="a4"/>
              <w:spacing w:line="240" w:lineRule="atLeast"/>
              <w:ind w:left="-99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</w:rPr>
              <w:t xml:space="preserve"> «Мы—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10"/>
              </w:rPr>
              <w:t>жителибольшойстраны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10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</w:pPr>
            <w:r>
              <w:rPr>
                <w:rFonts w:ascii="Times New Roman" w:hAnsi="Times New Roman" w:cs="Times New Roman"/>
              </w:rPr>
              <w:t>урок, лексическая викторина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AC4B6B" w:rsidTr="00AC4B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pStyle w:val="a4"/>
              <w:spacing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15"/>
              </w:rPr>
              <w:t>Невозможноесегоднястанетвозможнымзавтр</w:t>
            </w:r>
            <w:proofErr w:type="gramStart"/>
            <w:r>
              <w:rPr>
                <w:rFonts w:ascii="Times New Roman" w:hAnsi="Times New Roman" w:cs="Times New Roman"/>
                <w:color w:val="231F20"/>
                <w:w w:val="115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15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231F20"/>
                <w:w w:val="115"/>
              </w:rPr>
              <w:t>К.Э.Циолковский)»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</w:pPr>
            <w:r>
              <w:rPr>
                <w:rFonts w:ascii="Times New Roman" w:hAnsi="Times New Roman" w:cs="Times New Roman"/>
              </w:rPr>
              <w:t>урок, лексическая викторина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AC4B6B" w:rsidTr="00AC4B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pStyle w:val="a4"/>
              <w:spacing w:line="24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10"/>
              </w:rPr>
              <w:t>Чтомымузыкой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10"/>
              </w:rPr>
              <w:t xml:space="preserve"> зовём»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</w:pPr>
            <w:r>
              <w:rPr>
                <w:rFonts w:ascii="Times New Roman" w:hAnsi="Times New Roman" w:cs="Times New Roman"/>
              </w:rPr>
              <w:t>урок, лексическая викторина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AC4B6B" w:rsidTr="00AC4B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pStyle w:val="a4"/>
              <w:spacing w:line="240" w:lineRule="atLeast"/>
              <w:rPr>
                <w:rFonts w:ascii="Times New Roman" w:hAnsi="Times New Roman" w:cs="Times New Roman"/>
                <w:color w:val="231F20"/>
                <w:w w:val="110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</w:rPr>
              <w:t xml:space="preserve">«Обычаи и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15"/>
              </w:rPr>
              <w:t>традициимоегонарода</w:t>
            </w:r>
            <w:proofErr w:type="gramStart"/>
            <w:r>
              <w:rPr>
                <w:rFonts w:ascii="Times New Roman" w:hAnsi="Times New Roman" w:cs="Times New Roman"/>
                <w:color w:val="231F20"/>
                <w:w w:val="115"/>
              </w:rPr>
              <w:t>:к</w:t>
            </w:r>
            <w:proofErr w:type="gramEnd"/>
            <w:r>
              <w:rPr>
                <w:rFonts w:ascii="Times New Roman" w:hAnsi="Times New Roman" w:cs="Times New Roman"/>
                <w:color w:val="231F20"/>
                <w:w w:val="115"/>
              </w:rPr>
              <w:t>ак</w:t>
            </w:r>
            <w:r>
              <w:rPr>
                <w:rFonts w:ascii="Times New Roman" w:hAnsi="Times New Roman" w:cs="Times New Roman"/>
                <w:color w:val="231F20"/>
                <w:spacing w:val="-1"/>
                <w:w w:val="115"/>
              </w:rPr>
              <w:t>прошлое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"/>
                <w:w w:val="1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1"/>
                <w:w w:val="115"/>
              </w:rPr>
              <w:t>соединяется</w:t>
            </w:r>
            <w:r>
              <w:rPr>
                <w:rFonts w:ascii="Times New Roman" w:hAnsi="Times New Roman" w:cs="Times New Roman"/>
                <w:color w:val="231F20"/>
                <w:w w:val="115"/>
              </w:rPr>
              <w:t>снастоящим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15"/>
              </w:rPr>
              <w:t>?»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</w:pPr>
            <w:r>
              <w:rPr>
                <w:rFonts w:ascii="Times New Roman" w:hAnsi="Times New Roman" w:cs="Times New Roman"/>
              </w:rPr>
              <w:t>урок, лексическая викторина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</w:tr>
      <w:tr w:rsidR="00AC4B6B" w:rsidTr="00AC4B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pStyle w:val="a4"/>
              <w:spacing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10"/>
              </w:rPr>
              <w:t>Какиекачестванеобходимыучителю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10"/>
              </w:rPr>
              <w:t>?»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</w:pPr>
            <w:r>
              <w:rPr>
                <w:rFonts w:ascii="Times New Roman" w:hAnsi="Times New Roman" w:cs="Times New Roman"/>
              </w:rPr>
              <w:t>урок, лексическая викторина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</w:tr>
      <w:tr w:rsidR="00AC4B6B" w:rsidTr="00AC4B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pStyle w:val="a4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</w:rPr>
              <w:t>«Отчество—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10"/>
              </w:rPr>
              <w:t>отслова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15"/>
              </w:rPr>
              <w:t>„отец“»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</w:pPr>
            <w:r>
              <w:rPr>
                <w:rFonts w:ascii="Times New Roman" w:hAnsi="Times New Roman" w:cs="Times New Roman"/>
              </w:rPr>
              <w:t>урок, лексическая викторина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</w:tr>
      <w:tr w:rsidR="00AC4B6B" w:rsidTr="00AC4B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10"/>
              </w:rPr>
              <w:t>Счастливтот</w:t>
            </w:r>
            <w:proofErr w:type="gramStart"/>
            <w:r>
              <w:rPr>
                <w:rFonts w:ascii="Times New Roman" w:hAnsi="Times New Roman" w:cs="Times New Roman"/>
                <w:color w:val="231F20"/>
                <w:w w:val="11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231F20"/>
                <w:w w:val="110"/>
              </w:rPr>
              <w:t>тосчастливусебядома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10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</w:pPr>
            <w:r>
              <w:rPr>
                <w:rFonts w:ascii="Times New Roman" w:hAnsi="Times New Roman" w:cs="Times New Roman"/>
              </w:rPr>
              <w:t>урок, лексическая викторина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</w:tr>
      <w:tr w:rsidR="00AC4B6B" w:rsidTr="00AC4B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</w:rPr>
              <w:t>«Мы—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10"/>
              </w:rPr>
              <w:t>однастрана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10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</w:pPr>
            <w:r>
              <w:rPr>
                <w:rFonts w:ascii="Times New Roman" w:hAnsi="Times New Roman" w:cs="Times New Roman"/>
              </w:rPr>
              <w:t>урок, лексическая викторина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</w:tr>
      <w:tr w:rsidR="00AC4B6B" w:rsidTr="00AC4B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hd w:val="clear" w:color="auto" w:fill="FFFFFF"/>
              <w:spacing w:after="16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10"/>
              </w:rPr>
              <w:t>Языкиикультура</w:t>
            </w:r>
            <w:r>
              <w:rPr>
                <w:rFonts w:ascii="Times New Roman" w:hAnsi="Times New Roman" w:cs="Times New Roman"/>
                <w:color w:val="231F20"/>
                <w:w w:val="115"/>
              </w:rPr>
              <w:t>народовРоссии</w:t>
            </w:r>
            <w:proofErr w:type="gramStart"/>
            <w:r>
              <w:rPr>
                <w:rFonts w:ascii="Times New Roman" w:hAnsi="Times New Roman" w:cs="Times New Roman"/>
                <w:color w:val="231F20"/>
                <w:w w:val="115"/>
              </w:rPr>
              <w:t>:е</w:t>
            </w:r>
            <w:proofErr w:type="gramEnd"/>
            <w:r>
              <w:rPr>
                <w:rFonts w:ascii="Times New Roman" w:hAnsi="Times New Roman" w:cs="Times New Roman"/>
                <w:color w:val="231F20"/>
                <w:w w:val="115"/>
              </w:rPr>
              <w:t>динство</w:t>
            </w:r>
            <w:r>
              <w:rPr>
                <w:rFonts w:ascii="Times New Roman" w:hAnsi="Times New Roman" w:cs="Times New Roman"/>
                <w:color w:val="231F20"/>
                <w:w w:val="110"/>
              </w:rPr>
              <w:t>вразнообразии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10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</w:pPr>
            <w:r>
              <w:rPr>
                <w:rFonts w:ascii="Times New Roman" w:hAnsi="Times New Roman" w:cs="Times New Roman"/>
              </w:rPr>
              <w:t>урок, лексическая викторина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</w:tr>
      <w:tr w:rsidR="00AC4B6B" w:rsidTr="00AC4B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hd w:val="clear" w:color="auto" w:fill="FFFFFF"/>
              <w:spacing w:after="16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</w:rPr>
              <w:t xml:space="preserve">«Мама —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10"/>
              </w:rPr>
              <w:t>главноеслововкаждойсудьбе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10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</w:pPr>
            <w:r>
              <w:rPr>
                <w:rFonts w:ascii="Times New Roman" w:hAnsi="Times New Roman" w:cs="Times New Roman"/>
              </w:rPr>
              <w:t>урок, лексическая викторина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</w:tr>
      <w:tr w:rsidR="00AC4B6B" w:rsidTr="00AC4B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pStyle w:val="a4"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10"/>
              </w:rPr>
              <w:t>Двуглавыйорёл</w:t>
            </w:r>
            <w:proofErr w:type="gramStart"/>
            <w:r>
              <w:rPr>
                <w:rFonts w:ascii="Times New Roman" w:hAnsi="Times New Roman" w:cs="Times New Roman"/>
                <w:color w:val="231F20"/>
                <w:w w:val="110"/>
              </w:rPr>
              <w:t>:и</w:t>
            </w:r>
            <w:proofErr w:type="gramEnd"/>
            <w:r>
              <w:rPr>
                <w:rFonts w:ascii="Times New Roman" w:hAnsi="Times New Roman" w:cs="Times New Roman"/>
                <w:color w:val="231F20"/>
                <w:w w:val="110"/>
              </w:rPr>
              <w:t>сториялегендарногогерба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10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</w:pPr>
            <w:r>
              <w:rPr>
                <w:rFonts w:ascii="Times New Roman" w:hAnsi="Times New Roman" w:cs="Times New Roman"/>
              </w:rPr>
              <w:t>урок, лексическая викторина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</w:tr>
      <w:tr w:rsidR="00AC4B6B" w:rsidTr="00AC4B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pStyle w:val="a4"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</w:rPr>
              <w:t xml:space="preserve">«Жить —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10"/>
              </w:rPr>
              <w:t>значитдействовать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10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</w:pPr>
            <w:r>
              <w:rPr>
                <w:rFonts w:ascii="Times New Roman" w:hAnsi="Times New Roman" w:cs="Times New Roman"/>
              </w:rPr>
              <w:t>урок, лексическая викторина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</w:tr>
      <w:tr w:rsidR="00AC4B6B" w:rsidTr="00AC4B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pStyle w:val="a4"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231F20"/>
                <w:spacing w:val="-1"/>
                <w:w w:val="115"/>
              </w:rPr>
              <w:t xml:space="preserve">«Россия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1"/>
                <w:w w:val="115"/>
              </w:rPr>
              <w:t>начинается</w:t>
            </w:r>
            <w:r>
              <w:rPr>
                <w:rFonts w:ascii="Times New Roman" w:hAnsi="Times New Roman" w:cs="Times New Roman"/>
                <w:color w:val="231F20"/>
                <w:w w:val="115"/>
              </w:rPr>
              <w:t>сменя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15"/>
              </w:rPr>
              <w:t>?»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</w:pPr>
            <w:r>
              <w:rPr>
                <w:rFonts w:ascii="Times New Roman" w:hAnsi="Times New Roman" w:cs="Times New Roman"/>
              </w:rPr>
              <w:t>урок, лексическая викторина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</w:tr>
      <w:tr w:rsidR="00AC4B6B" w:rsidTr="00AC4B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pStyle w:val="a4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</w:rPr>
              <w:t>«Повзрослеть—этозначит</w:t>
            </w:r>
            <w:proofErr w:type="gramStart"/>
            <w:r>
              <w:rPr>
                <w:rFonts w:ascii="Times New Roman" w:hAnsi="Times New Roman" w:cs="Times New Roman"/>
                <w:color w:val="231F20"/>
                <w:w w:val="110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color w:val="231F20"/>
                <w:w w:val="110"/>
              </w:rPr>
              <w:t>увствоватьответственностьзадругих».(Г.Купер)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</w:pPr>
            <w:r>
              <w:rPr>
                <w:rFonts w:ascii="Times New Roman" w:hAnsi="Times New Roman" w:cs="Times New Roman"/>
              </w:rPr>
              <w:t xml:space="preserve">урок, лексическая </w:t>
            </w:r>
            <w:r>
              <w:rPr>
                <w:rFonts w:ascii="Times New Roman" w:hAnsi="Times New Roman" w:cs="Times New Roman"/>
              </w:rPr>
              <w:lastRenderedPageBreak/>
              <w:t>викторина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декабрь</w:t>
            </w:r>
          </w:p>
        </w:tc>
      </w:tr>
      <w:tr w:rsidR="00AC4B6B" w:rsidTr="00AC4B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pStyle w:val="a4"/>
              <w:spacing w:line="240" w:lineRule="atLeas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10"/>
              </w:rPr>
              <w:t>Полётмечты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10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</w:pPr>
            <w:r>
              <w:rPr>
                <w:rFonts w:ascii="Times New Roman" w:hAnsi="Times New Roman" w:cs="Times New Roman"/>
              </w:rPr>
              <w:t>урок, лексическая викторина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</w:tr>
      <w:tr w:rsidR="00AC4B6B" w:rsidTr="00AC4B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pStyle w:val="a4"/>
              <w:spacing w:line="240" w:lineRule="atLeas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10"/>
              </w:rPr>
              <w:t>СветлыйпраздникРождества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10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</w:pPr>
            <w:r>
              <w:rPr>
                <w:rFonts w:ascii="Times New Roman" w:hAnsi="Times New Roman" w:cs="Times New Roman"/>
              </w:rPr>
              <w:t>урок, лексическая викторина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</w:tr>
      <w:tr w:rsidR="00AC4B6B" w:rsidTr="00AC4B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pStyle w:val="a4"/>
              <w:spacing w:line="240" w:lineRule="atLeas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10"/>
              </w:rPr>
              <w:t>Тывыжил</w:t>
            </w:r>
            <w:proofErr w:type="gramStart"/>
            <w:r>
              <w:rPr>
                <w:rFonts w:ascii="Times New Roman" w:hAnsi="Times New Roman" w:cs="Times New Roman"/>
                <w:color w:val="231F20"/>
                <w:w w:val="11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color w:val="231F20"/>
                <w:w w:val="110"/>
              </w:rPr>
              <w:t>ороднаНеве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10"/>
              </w:rPr>
              <w:t>…»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</w:pPr>
            <w:r>
              <w:rPr>
                <w:rFonts w:ascii="Times New Roman" w:hAnsi="Times New Roman" w:cs="Times New Roman"/>
              </w:rPr>
              <w:t>урок, лексическая викторина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</w:tr>
      <w:tr w:rsidR="00AC4B6B" w:rsidTr="00AC4B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pStyle w:val="a4"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10"/>
              </w:rPr>
              <w:t>Счегоначинаетсятеатр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10"/>
              </w:rPr>
              <w:t xml:space="preserve">?»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</w:pPr>
            <w:r>
              <w:rPr>
                <w:rFonts w:ascii="Times New Roman" w:hAnsi="Times New Roman" w:cs="Times New Roman"/>
              </w:rPr>
              <w:t>урок, лексическая викторина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</w:tr>
      <w:tr w:rsidR="00AC4B6B" w:rsidTr="00AC4B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pStyle w:val="a4"/>
              <w:spacing w:line="240" w:lineRule="atLeas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10"/>
              </w:rPr>
              <w:t>ПравилапродвинутогопользователяИнтернета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10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</w:pPr>
            <w:r>
              <w:rPr>
                <w:rFonts w:ascii="Times New Roman" w:hAnsi="Times New Roman" w:cs="Times New Roman"/>
              </w:rPr>
              <w:t>урок, лексическая викторина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</w:tr>
      <w:tr w:rsidR="00AC4B6B" w:rsidTr="00AC4B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pStyle w:val="a4"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w w:val="115"/>
              </w:rPr>
              <w:t xml:space="preserve">«Научные прорывы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15"/>
              </w:rPr>
              <w:t>моейстраны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15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</w:pPr>
            <w:r>
              <w:rPr>
                <w:rFonts w:ascii="Times New Roman" w:hAnsi="Times New Roman" w:cs="Times New Roman"/>
              </w:rPr>
              <w:t>урок, лексическая викторина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</w:tr>
      <w:tr w:rsidR="00AC4B6B" w:rsidTr="00AC4B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pStyle w:val="a4"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15"/>
              </w:rPr>
              <w:t>Россиявмире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15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</w:pPr>
            <w:r>
              <w:rPr>
                <w:rFonts w:ascii="Times New Roman" w:hAnsi="Times New Roman" w:cs="Times New Roman"/>
              </w:rPr>
              <w:t>урок, лексическая викторина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</w:tr>
      <w:tr w:rsidR="00AC4B6B" w:rsidTr="00AC4B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pStyle w:val="a4"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10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color w:val="231F20"/>
                <w:w w:val="110"/>
              </w:rPr>
              <w:t>,ж</w:t>
            </w:r>
            <w:proofErr w:type="gramEnd"/>
            <w:r>
              <w:rPr>
                <w:rFonts w:ascii="Times New Roman" w:hAnsi="Times New Roman" w:cs="Times New Roman"/>
                <w:color w:val="231F20"/>
                <w:w w:val="110"/>
              </w:rPr>
              <w:t>енщина-прекрасное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10"/>
              </w:rPr>
              <w:t xml:space="preserve"> создание»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</w:pPr>
            <w:r>
              <w:rPr>
                <w:rFonts w:ascii="Times New Roman" w:hAnsi="Times New Roman" w:cs="Times New Roman"/>
              </w:rPr>
              <w:t>урок, лексическая викторина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</w:tr>
      <w:tr w:rsidR="00AC4B6B" w:rsidTr="00AC4B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hd w:val="clear" w:color="auto" w:fill="FFFFFF"/>
              <w:autoSpaceDE w:val="0"/>
              <w:autoSpaceDN w:val="0"/>
              <w:adjustRightInd w:val="0"/>
              <w:spacing w:after="16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10"/>
              </w:rPr>
              <w:t>ГимнРоссии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10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</w:pPr>
            <w:r>
              <w:rPr>
                <w:rFonts w:ascii="Times New Roman" w:hAnsi="Times New Roman" w:cs="Times New Roman"/>
              </w:rPr>
              <w:t>урок, лексическая викторина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</w:tr>
      <w:tr w:rsidR="00AC4B6B" w:rsidTr="00AC4B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15"/>
              </w:rPr>
              <w:t>КрымнакартеРоссии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15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</w:pPr>
            <w:r>
              <w:rPr>
                <w:rFonts w:ascii="Times New Roman" w:hAnsi="Times New Roman" w:cs="Times New Roman"/>
              </w:rPr>
              <w:t>урок, лексическая викторина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</w:tr>
      <w:tr w:rsidR="00AC4B6B" w:rsidTr="00AC4B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pStyle w:val="TableParagraph"/>
              <w:spacing w:before="7" w:line="244" w:lineRule="auto"/>
              <w:ind w:left="0" w:right="702"/>
            </w:pPr>
            <w:r>
              <w:rPr>
                <w:color w:val="231F20"/>
                <w:w w:val="110"/>
              </w:rPr>
              <w:t>«Искусство—</w:t>
            </w:r>
            <w:proofErr w:type="spellStart"/>
            <w:r>
              <w:rPr>
                <w:color w:val="231F20"/>
                <w:w w:val="110"/>
              </w:rPr>
              <w:t>одноизсредств</w:t>
            </w:r>
            <w:proofErr w:type="spellEnd"/>
            <w:r>
              <w:rPr>
                <w:color w:val="231F20"/>
                <w:w w:val="110"/>
              </w:rPr>
              <w:t xml:space="preserve"> </w:t>
            </w:r>
            <w:proofErr w:type="spellStart"/>
            <w:r>
              <w:rPr>
                <w:color w:val="231F20"/>
                <w:w w:val="110"/>
              </w:rPr>
              <w:t>различениядоброгоотзлого</w:t>
            </w:r>
            <w:proofErr w:type="spellEnd"/>
            <w:r>
              <w:rPr>
                <w:color w:val="231F20"/>
                <w:w w:val="110"/>
              </w:rPr>
              <w:t>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</w:pPr>
            <w:r>
              <w:rPr>
                <w:rFonts w:ascii="Times New Roman" w:hAnsi="Times New Roman" w:cs="Times New Roman"/>
              </w:rPr>
              <w:t>урок, лексическая викторина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</w:tr>
      <w:tr w:rsidR="00AC4B6B" w:rsidTr="00AC4B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hd w:val="clear" w:color="auto" w:fill="FFFFFF"/>
              <w:spacing w:after="16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15"/>
              </w:rPr>
              <w:t>Историивеликихлюдей</w:t>
            </w:r>
            <w:proofErr w:type="gramStart"/>
            <w:r>
              <w:rPr>
                <w:rFonts w:ascii="Times New Roman" w:hAnsi="Times New Roman" w:cs="Times New Roman"/>
                <w:color w:val="231F20"/>
                <w:w w:val="115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231F20"/>
                <w:w w:val="115"/>
              </w:rPr>
              <w:t>оторыеменя</w:t>
            </w:r>
            <w:r>
              <w:rPr>
                <w:rFonts w:ascii="Times New Roman" w:hAnsi="Times New Roman" w:cs="Times New Roman"/>
                <w:color w:val="231F20"/>
                <w:spacing w:val="-1"/>
                <w:w w:val="115"/>
              </w:rPr>
              <w:t>впечатлили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"/>
                <w:w w:val="115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</w:pPr>
            <w:r>
              <w:rPr>
                <w:rFonts w:ascii="Times New Roman" w:hAnsi="Times New Roman" w:cs="Times New Roman"/>
              </w:rPr>
              <w:t>урок, лексическая викторина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</w:tr>
      <w:tr w:rsidR="00AC4B6B" w:rsidTr="00AC4B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4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10"/>
              </w:rPr>
              <w:t>Естьтакиевещи</w:t>
            </w:r>
            <w:proofErr w:type="gramStart"/>
            <w:r>
              <w:rPr>
                <w:rFonts w:ascii="Times New Roman" w:hAnsi="Times New Roman" w:cs="Times New Roman"/>
                <w:color w:val="231F20"/>
                <w:w w:val="11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231F20"/>
                <w:w w:val="110"/>
              </w:rPr>
              <w:t>оторыенельзяпростить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10"/>
              </w:rPr>
              <w:t>?»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</w:pPr>
            <w:r>
              <w:rPr>
                <w:rFonts w:ascii="Times New Roman" w:hAnsi="Times New Roman" w:cs="Times New Roman"/>
              </w:rPr>
              <w:t>урок, лексическая викторина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</w:tr>
      <w:tr w:rsidR="00AC4B6B" w:rsidTr="00AC4B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4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10"/>
              </w:rPr>
              <w:t>Сохранимпланетудлябудущихпоколений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10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</w:pPr>
            <w:r>
              <w:rPr>
                <w:rFonts w:ascii="Times New Roman" w:hAnsi="Times New Roman" w:cs="Times New Roman"/>
              </w:rPr>
              <w:t>урок, лексическая викторина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</w:tr>
      <w:tr w:rsidR="00AC4B6B" w:rsidTr="00AC4B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hd w:val="clear" w:color="auto" w:fill="FFFFFF"/>
              <w:autoSpaceDE w:val="0"/>
              <w:autoSpaceDN w:val="0"/>
              <w:adjustRightInd w:val="0"/>
              <w:spacing w:after="16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«Мир, Труд, Май!»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</w:pPr>
            <w:r>
              <w:rPr>
                <w:rFonts w:ascii="Times New Roman" w:hAnsi="Times New Roman" w:cs="Times New Roman"/>
              </w:rPr>
              <w:t>урок, лексическая викторина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AC4B6B" w:rsidTr="00AC4B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</w:rPr>
              <w:lastRenderedPageBreak/>
              <w:t>«Словомможно</w:t>
            </w:r>
            <w:r>
              <w:rPr>
                <w:rFonts w:ascii="Times New Roman" w:hAnsi="Times New Roman" w:cs="Times New Roman"/>
                <w:color w:val="231F20"/>
                <w:spacing w:val="-1"/>
                <w:w w:val="115"/>
              </w:rPr>
              <w:t>убить</w:t>
            </w:r>
            <w:proofErr w:type="gramStart"/>
            <w:r>
              <w:rPr>
                <w:rFonts w:ascii="Times New Roman" w:hAnsi="Times New Roman" w:cs="Times New Roman"/>
                <w:color w:val="231F20"/>
                <w:spacing w:val="-1"/>
                <w:w w:val="115"/>
              </w:rPr>
              <w:t>,</w:t>
            </w:r>
            <w:r>
              <w:rPr>
                <w:rFonts w:ascii="Times New Roman" w:hAnsi="Times New Roman" w:cs="Times New Roman"/>
                <w:color w:val="231F20"/>
                <w:w w:val="115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231F20"/>
                <w:w w:val="115"/>
              </w:rPr>
              <w:t>ловомможноспасти,словомможнополкизасобойповести...»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</w:pPr>
            <w:r>
              <w:rPr>
                <w:rFonts w:ascii="Times New Roman" w:hAnsi="Times New Roman" w:cs="Times New Roman"/>
              </w:rPr>
              <w:t>урок, лексическая викторина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AC4B6B" w:rsidTr="00AC4B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4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10"/>
              </w:rPr>
              <w:t>Какиесуществуютдетскиеобщественныеорганизации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10"/>
              </w:rPr>
              <w:t>?»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</w:pPr>
            <w:r>
              <w:rPr>
                <w:rFonts w:ascii="Times New Roman" w:hAnsi="Times New Roman" w:cs="Times New Roman"/>
              </w:rPr>
              <w:t>урок, лексическая викторина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AC4B6B" w:rsidTr="00AC4B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4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«Всё впереди!»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</w:pPr>
            <w:r>
              <w:rPr>
                <w:rFonts w:ascii="Times New Roman" w:hAnsi="Times New Roman" w:cs="Times New Roman"/>
              </w:rPr>
              <w:t>урок, лексическая викторина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</w:tbl>
    <w:p w:rsidR="00AC4B6B" w:rsidRDefault="00AC4B6B" w:rsidP="00AC4B6B">
      <w:pPr>
        <w:jc w:val="center"/>
        <w:rPr>
          <w:rFonts w:ascii="Times New Roman" w:hAnsi="Times New Roman" w:cs="Times New Roman"/>
          <w:b/>
          <w:i/>
          <w:sz w:val="32"/>
          <w:szCs w:val="32"/>
          <w:lang w:eastAsia="en-US"/>
        </w:rPr>
      </w:pPr>
    </w:p>
    <w:p w:rsidR="00AC4B6B" w:rsidRDefault="00AC4B6B" w:rsidP="00AC4B6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Модуль «Внешкольные мероприятия»</w:t>
      </w:r>
    </w:p>
    <w:tbl>
      <w:tblPr>
        <w:tblStyle w:val="a6"/>
        <w:tblW w:w="9356" w:type="dxa"/>
        <w:tblInd w:w="-34" w:type="dxa"/>
        <w:tblLook w:val="04A0"/>
      </w:tblPr>
      <w:tblGrid>
        <w:gridCol w:w="4962"/>
        <w:gridCol w:w="2268"/>
        <w:gridCol w:w="2126"/>
      </w:tblGrid>
      <w:tr w:rsidR="00AC4B6B" w:rsidTr="00AC4B6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</w:p>
          <w:p w:rsidR="00AC4B6B" w:rsidRDefault="00AC4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  <w:p w:rsidR="00AC4B6B" w:rsidRDefault="00AC4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AC4B6B" w:rsidTr="00AC4B6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Всероссийская акция, посвященная Дню борьбы с терроризмом </w:t>
            </w:r>
          </w:p>
          <w:p w:rsidR="00AC4B6B" w:rsidRDefault="00AC4B6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Школьный </w:t>
            </w: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«Это мой город»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сентябрь</w:t>
            </w:r>
          </w:p>
        </w:tc>
      </w:tr>
      <w:tr w:rsidR="00AC4B6B" w:rsidTr="00AC4B6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rPr>
                <w:rFonts w:cs="Times New Roman"/>
              </w:rPr>
            </w:pPr>
          </w:p>
        </w:tc>
      </w:tr>
      <w:tr w:rsidR="00AC4B6B" w:rsidTr="00AC4B6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Всероссийская акция, посвященная «Дню учителя» </w:t>
            </w:r>
          </w:p>
          <w:p w:rsidR="00AC4B6B" w:rsidRDefault="00AC4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Всероссийская акция, посвященная Дню добра, любви и уважения Всероссийская акция, посвященная Дню отца </w:t>
            </w:r>
          </w:p>
          <w:p w:rsidR="00AC4B6B" w:rsidRDefault="00AC4B6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Всероссийская акция ко Дню рождения РДШ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октябрь</w:t>
            </w:r>
          </w:p>
        </w:tc>
      </w:tr>
      <w:tr w:rsidR="00AC4B6B" w:rsidTr="00AC4B6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«День отличника» Всероссийская акция, посвященная Дню народного единства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</w:tr>
      <w:tr w:rsidR="00AC4B6B" w:rsidTr="00AC4B6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</w:rPr>
              <w:t>лэпбуков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«Народные промыслы России» Всероссийская акция, посвященная Дню матери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</w:tr>
      <w:tr w:rsidR="00AC4B6B" w:rsidTr="00AC4B6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rPr>
                <w:rFonts w:cs="Times New Roman"/>
              </w:rPr>
            </w:pPr>
          </w:p>
        </w:tc>
      </w:tr>
      <w:tr w:rsidR="00AC4B6B" w:rsidTr="00AC4B6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Всероссийская акция, посвященная Дню неизвестного солдата Всероссийская акция, посвященная Дню Героев Отечества Всероссийская акция, посвященная Дню Конституции Российской Федерации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</w:tr>
      <w:tr w:rsidR="00AC4B6B" w:rsidTr="00AC4B6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6B" w:rsidRDefault="00AC4B6B">
            <w:pPr>
              <w:jc w:val="center"/>
              <w:rPr>
                <w:rFonts w:ascii="Times New Roman" w:hAnsi="Times New Roman" w:cs="Times New Roman"/>
              </w:rPr>
            </w:pPr>
          </w:p>
          <w:p w:rsidR="00AC4B6B" w:rsidRDefault="00AC4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конкурс «Я - лидер» Всероссийская акция, посвященная снятию блокады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 xml:space="preserve">. Ленинграда </w:t>
            </w:r>
          </w:p>
          <w:p w:rsidR="00AC4B6B" w:rsidRDefault="00AC4B6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Всероссийская акция «Подари книгу»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</w:tr>
      <w:tr w:rsidR="00AC4B6B" w:rsidTr="00AC4B6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детского творчества «Радуга талантов»</w:t>
            </w:r>
          </w:p>
          <w:p w:rsidR="00AC4B6B" w:rsidRDefault="00AC4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Школьный конкурс «Театральный калейдоскоп»</w:t>
            </w:r>
          </w:p>
          <w:p w:rsidR="00AC4B6B" w:rsidRDefault="00AC4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на лучший волонтерский отряд</w:t>
            </w:r>
          </w:p>
          <w:p w:rsidR="00AC4B6B" w:rsidRDefault="00AC4B6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Всероссийская акция, посвященная Дню защитника Отечества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конкурс</w:t>
            </w:r>
            <w:proofErr w:type="gramStart"/>
            <w:r>
              <w:rPr>
                <w:rFonts w:ascii="Times New Roman" w:hAnsi="Times New Roman" w:cs="Times New Roman"/>
              </w:rPr>
              <w:t>,а</w:t>
            </w:r>
            <w:proofErr w:type="gramEnd"/>
            <w:r>
              <w:rPr>
                <w:rFonts w:ascii="Times New Roman" w:hAnsi="Times New Roman" w:cs="Times New Roman"/>
              </w:rPr>
              <w:t>кция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</w:tr>
      <w:tr w:rsidR="00AC4B6B" w:rsidTr="00AC4B6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6B" w:rsidRDefault="00AC4B6B">
            <w:pPr>
              <w:jc w:val="center"/>
              <w:rPr>
                <w:rFonts w:ascii="Times New Roman" w:hAnsi="Times New Roman" w:cs="Times New Roman"/>
              </w:rPr>
            </w:pPr>
          </w:p>
          <w:p w:rsidR="00AC4B6B" w:rsidRDefault="00AC4B6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акция, посвященная Международному женскому дню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</w:tr>
      <w:tr w:rsidR="00AC4B6B" w:rsidTr="00AC4B6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6B" w:rsidRDefault="00AC4B6B">
            <w:pPr>
              <w:jc w:val="center"/>
              <w:rPr>
                <w:rFonts w:ascii="Times New Roman" w:hAnsi="Times New Roman" w:cs="Times New Roman"/>
              </w:rPr>
            </w:pPr>
          </w:p>
          <w:p w:rsidR="00AC4B6B" w:rsidRDefault="00AC4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акция «Будь здоров!» в рамках Дня единых действий</w:t>
            </w:r>
          </w:p>
          <w:p w:rsidR="00AC4B6B" w:rsidRDefault="00AC4B6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Детские краеведческие чтения «История земли Пензенской»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</w:tr>
      <w:tr w:rsidR="00AC4B6B" w:rsidTr="00AC4B6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6B" w:rsidRDefault="00AC4B6B">
            <w:pPr>
              <w:jc w:val="center"/>
              <w:rPr>
                <w:rFonts w:ascii="Times New Roman" w:hAnsi="Times New Roman" w:cs="Times New Roman"/>
              </w:rPr>
            </w:pPr>
          </w:p>
          <w:p w:rsidR="00AC4B6B" w:rsidRDefault="00AC4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Всероссийская акция ко Дню Победы Всероссийская акция, посвященная Дню детских </w:t>
            </w:r>
            <w:r>
              <w:rPr>
                <w:rFonts w:ascii="Times New Roman" w:hAnsi="Times New Roman" w:cs="Times New Roman"/>
              </w:rPr>
              <w:lastRenderedPageBreak/>
              <w:t>организаций</w:t>
            </w:r>
          </w:p>
          <w:p w:rsidR="00AC4B6B" w:rsidRDefault="00AC4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День детских организаций </w:t>
            </w:r>
          </w:p>
          <w:p w:rsidR="00AC4B6B" w:rsidRDefault="00AC4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(Праздник детства)</w:t>
            </w:r>
          </w:p>
          <w:p w:rsidR="00AC4B6B" w:rsidRDefault="00AC4B6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школьных музеев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</w:tbl>
    <w:p w:rsidR="00AC4B6B" w:rsidRDefault="00AC4B6B" w:rsidP="00AC4B6B">
      <w:pPr>
        <w:jc w:val="center"/>
        <w:rPr>
          <w:rFonts w:ascii="Times New Roman" w:hAnsi="Times New Roman" w:cs="Times New Roman"/>
          <w:b/>
          <w:i/>
          <w:sz w:val="32"/>
          <w:szCs w:val="32"/>
          <w:lang w:eastAsia="en-US"/>
        </w:rPr>
      </w:pPr>
    </w:p>
    <w:p w:rsidR="00AC4B6B" w:rsidRDefault="00AC4B6B" w:rsidP="00AC4B6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Модуль «Предметно-пространственная среда»</w:t>
      </w:r>
    </w:p>
    <w:tbl>
      <w:tblPr>
        <w:tblStyle w:val="a6"/>
        <w:tblW w:w="0" w:type="auto"/>
        <w:tblInd w:w="0" w:type="dxa"/>
        <w:tblLook w:val="04A0"/>
      </w:tblPr>
      <w:tblGrid>
        <w:gridCol w:w="3190"/>
        <w:gridCol w:w="3190"/>
        <w:gridCol w:w="2942"/>
      </w:tblGrid>
      <w:tr w:rsidR="00AC4B6B" w:rsidTr="00AC4B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AC4B6B" w:rsidTr="00AC4B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школьной территории Акция «Чистый двор» Акция «Чистый город»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территории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AC4B6B" w:rsidTr="00AC4B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Экологическая акция «Наш школьный двор»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территории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</w:tr>
      <w:tr w:rsidR="00AC4B6B" w:rsidTr="00AC4B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ЭкоДесант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«Чистый пришкольный участок»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территории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</w:tr>
      <w:tr w:rsidR="00AC4B6B" w:rsidTr="00AC4B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классов к Новому году. Украшение зала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</w:tr>
      <w:tr w:rsidR="00AC4B6B" w:rsidTr="00AC4B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фотографий, плакатов, посвященных событиям и памятным датам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</w:tr>
      <w:tr w:rsidR="00AC4B6B" w:rsidTr="00AC4B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Трудовой десант «Снежный бум»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территории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</w:tr>
      <w:tr w:rsidR="00AC4B6B" w:rsidTr="00AC4B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школьного двора. « Цветущий сад – 2023»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территории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</w:tr>
      <w:tr w:rsidR="00AC4B6B" w:rsidTr="00AC4B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школьного двора. « Чистый двор – 2023»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территории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</w:tbl>
    <w:p w:rsidR="00AC4B6B" w:rsidRDefault="00AC4B6B" w:rsidP="00AC4B6B">
      <w:pPr>
        <w:jc w:val="center"/>
        <w:rPr>
          <w:rFonts w:ascii="Times New Roman" w:hAnsi="Times New Roman" w:cs="Times New Roman"/>
          <w:b/>
          <w:i/>
          <w:sz w:val="32"/>
          <w:szCs w:val="32"/>
          <w:lang w:eastAsia="en-US"/>
        </w:rPr>
      </w:pPr>
    </w:p>
    <w:p w:rsidR="00AC4B6B" w:rsidRDefault="00AC4B6B" w:rsidP="00AC4B6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Модуль «Работа с родителями»</w:t>
      </w:r>
    </w:p>
    <w:tbl>
      <w:tblPr>
        <w:tblStyle w:val="a6"/>
        <w:tblW w:w="9322" w:type="dxa"/>
        <w:tblInd w:w="0" w:type="dxa"/>
        <w:tblLook w:val="04A0"/>
      </w:tblPr>
      <w:tblGrid>
        <w:gridCol w:w="4928"/>
        <w:gridCol w:w="2410"/>
        <w:gridCol w:w="1984"/>
      </w:tblGrid>
      <w:tr w:rsidR="00AC4B6B" w:rsidTr="00AC4B6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</w:p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AC4B6B" w:rsidTr="00AC4B6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знаний - встреча родителей и детей с учителями первого сентября Составление социального паспорта класса Организация безопасности обучающихся и противодействие терроризму в образовательном учреждении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ind w:left="-108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классное собрание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AC4B6B" w:rsidTr="00AC4B6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выполнением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Участие родителей в неделе открытых уроков Встречи родителей учащихся с учителями предметниками по итогам первой четверти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</w:pPr>
            <w:r>
              <w:rPr>
                <w:rFonts w:ascii="Times New Roman" w:hAnsi="Times New Roman" w:cs="Times New Roman"/>
              </w:rPr>
              <w:t>классное собрание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</w:tr>
      <w:tr w:rsidR="00AC4B6B" w:rsidTr="00AC4B6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Индивидуальные поручения отдельным родителям по подготовке к обмену опытом на родительском собрании по теме: «Конфликт поколений…Можно ли его избежать». Помощь в организации </w:t>
            </w:r>
            <w:proofErr w:type="spellStart"/>
            <w:r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мероприятий. Совместный классный час на тему: «Профессиональное древо моей семьи» </w:t>
            </w:r>
            <w:proofErr w:type="gramStart"/>
            <w:r>
              <w:rPr>
                <w:rFonts w:ascii="Times New Roman" w:hAnsi="Times New Roman" w:cs="Times New Roman"/>
              </w:rPr>
              <w:t xml:space="preserve">Контроль </w:t>
            </w:r>
            <w:r>
              <w:rPr>
                <w:rFonts w:ascii="Times New Roman" w:hAnsi="Times New Roman" w:cs="Times New Roman"/>
              </w:rPr>
              <w:lastRenderedPageBreak/>
              <w:t>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выполнением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классное собрание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</w:tr>
      <w:tr w:rsidR="00AC4B6B" w:rsidTr="00AC4B6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Индивидуальные поручения отдельным родителям по подготовке к выступлению перед учащимися по теме: «Правильное питание залог вашего здоровья»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</w:pPr>
            <w:r>
              <w:rPr>
                <w:rFonts w:ascii="Times New Roman" w:hAnsi="Times New Roman" w:cs="Times New Roman"/>
              </w:rPr>
              <w:t>классное собрание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</w:tr>
      <w:tr w:rsidR="00AC4B6B" w:rsidTr="00AC4B6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родительского комитета (по плану)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</w:pPr>
            <w:r>
              <w:rPr>
                <w:rFonts w:ascii="Times New Roman" w:hAnsi="Times New Roman" w:cs="Times New Roman"/>
              </w:rPr>
              <w:t>классное собрание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</w:tr>
      <w:tr w:rsidR="00AC4B6B" w:rsidTr="00AC4B6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Лекция: «Современные молодежные течения и организации» совместно с учащимися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</w:pPr>
            <w:r>
              <w:rPr>
                <w:rFonts w:ascii="Times New Roman" w:hAnsi="Times New Roman" w:cs="Times New Roman"/>
              </w:rPr>
              <w:t>классное собрание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</w:tr>
      <w:tr w:rsidR="00AC4B6B" w:rsidTr="00AC4B6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Родительское патрулирование Организация встречи с психологом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Дежурство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</w:tr>
      <w:tr w:rsidR="00AC4B6B" w:rsidTr="00AC4B6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Встречи родителей учащихся с учителями предметниками по итогам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</w:pPr>
            <w:r>
              <w:rPr>
                <w:rFonts w:ascii="Times New Roman" w:hAnsi="Times New Roman" w:cs="Times New Roman"/>
              </w:rPr>
              <w:t>классное собрание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</w:tbl>
    <w:p w:rsidR="00AC4B6B" w:rsidRDefault="00AC4B6B" w:rsidP="00AC4B6B">
      <w:pPr>
        <w:jc w:val="center"/>
        <w:rPr>
          <w:rFonts w:ascii="Times New Roman" w:hAnsi="Times New Roman" w:cs="Times New Roman"/>
          <w:b/>
          <w:i/>
          <w:sz w:val="32"/>
          <w:szCs w:val="32"/>
          <w:lang w:eastAsia="en-US"/>
        </w:rPr>
      </w:pPr>
    </w:p>
    <w:p w:rsidR="00AC4B6B" w:rsidRDefault="00AC4B6B" w:rsidP="00AC4B6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Модуль «Самоуправление»</w:t>
      </w:r>
    </w:p>
    <w:tbl>
      <w:tblPr>
        <w:tblStyle w:val="a6"/>
        <w:tblW w:w="9322" w:type="dxa"/>
        <w:tblInd w:w="0" w:type="dxa"/>
        <w:tblLook w:val="04A0"/>
      </w:tblPr>
      <w:tblGrid>
        <w:gridCol w:w="4077"/>
        <w:gridCol w:w="2835"/>
        <w:gridCol w:w="2410"/>
      </w:tblGrid>
      <w:tr w:rsidR="00AC4B6B" w:rsidTr="00AC4B6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</w:p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AC4B6B" w:rsidTr="00AC4B6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Рейд по проверке внешнего вида Конкурс на лучший «Классный уголок»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AC4B6B" w:rsidTr="00AC4B6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Рейд по проверке посещаемости и внешнего вида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«День самоуправления»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Помощь в проведении дня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</w:tr>
      <w:tr w:rsidR="00AC4B6B" w:rsidTr="00AC4B6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«Мы едины!»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</w:tr>
      <w:tr w:rsidR="00AC4B6B" w:rsidTr="00AC4B6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посещаемости и внешнего вида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AC4B6B" w:rsidTr="00AC4B6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санитарного состояния кабинета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</w:tbl>
    <w:p w:rsidR="00AC4B6B" w:rsidRDefault="00AC4B6B" w:rsidP="00AC4B6B">
      <w:pPr>
        <w:jc w:val="center"/>
        <w:rPr>
          <w:rFonts w:ascii="Times New Roman" w:hAnsi="Times New Roman" w:cs="Times New Roman"/>
          <w:b/>
          <w:i/>
          <w:sz w:val="32"/>
          <w:szCs w:val="32"/>
          <w:lang w:eastAsia="en-US"/>
        </w:rPr>
      </w:pPr>
    </w:p>
    <w:p w:rsidR="00AC4B6B" w:rsidRDefault="00AC4B6B" w:rsidP="00AC4B6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Модуль «Профилактика и безопасность»</w:t>
      </w:r>
    </w:p>
    <w:tbl>
      <w:tblPr>
        <w:tblStyle w:val="a6"/>
        <w:tblW w:w="9322" w:type="dxa"/>
        <w:tblInd w:w="0" w:type="dxa"/>
        <w:tblLook w:val="04A0"/>
      </w:tblPr>
      <w:tblGrid>
        <w:gridCol w:w="4077"/>
        <w:gridCol w:w="2835"/>
        <w:gridCol w:w="2410"/>
      </w:tblGrid>
      <w:tr w:rsidR="00AC4B6B" w:rsidTr="00AC4B6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</w:p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AC4B6B" w:rsidTr="00AC4B6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 о ПДД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AC4B6B" w:rsidTr="00AC4B6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с инспектором ПДН «Подросток и закон»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</w:tr>
      <w:tr w:rsidR="00AC4B6B" w:rsidTr="00AC4B6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 спартакиада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соревнования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AC4B6B" w:rsidTr="00AC4B6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 месячника профориентации в школе «Мир профессий», </w:t>
            </w:r>
            <w:proofErr w:type="spellStart"/>
            <w:r>
              <w:rPr>
                <w:rFonts w:ascii="Times New Roman" w:hAnsi="Times New Roman" w:cs="Times New Roman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игра, просмотр презентаций, диагностика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Игра, презентация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</w:tr>
      <w:tr w:rsidR="00AC4B6B" w:rsidTr="00AC4B6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КТД: «День защитника Отечества» День Здоровья «Лыжня России»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Спортивное мероприятие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</w:tr>
      <w:tr w:rsidR="00AC4B6B" w:rsidTr="00AC4B6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КТД: «Международный женский день»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</w:tr>
      <w:tr w:rsidR="00AC4B6B" w:rsidTr="00AC4B6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районной спартакиаде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Спортивное мероприятие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</w:tbl>
    <w:p w:rsidR="00AC4B6B" w:rsidRDefault="00AC4B6B" w:rsidP="00AC4B6B">
      <w:pPr>
        <w:jc w:val="center"/>
        <w:rPr>
          <w:rFonts w:ascii="Times New Roman" w:hAnsi="Times New Roman" w:cs="Times New Roman"/>
          <w:b/>
          <w:i/>
          <w:sz w:val="32"/>
          <w:szCs w:val="32"/>
          <w:lang w:eastAsia="en-US"/>
        </w:rPr>
      </w:pPr>
    </w:p>
    <w:p w:rsidR="00AC4B6B" w:rsidRDefault="00AC4B6B" w:rsidP="00AC4B6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Модуль «Социальное партнёрство»</w:t>
      </w:r>
    </w:p>
    <w:tbl>
      <w:tblPr>
        <w:tblStyle w:val="a6"/>
        <w:tblW w:w="9322" w:type="dxa"/>
        <w:tblInd w:w="0" w:type="dxa"/>
        <w:tblLook w:val="04A0"/>
      </w:tblPr>
      <w:tblGrid>
        <w:gridCol w:w="4077"/>
        <w:gridCol w:w="2835"/>
        <w:gridCol w:w="2410"/>
      </w:tblGrid>
      <w:tr w:rsidR="00AC4B6B" w:rsidTr="00AC4B6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</w:p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AC4B6B" w:rsidTr="00AC4B6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выставке образовательных организаций, посвященной «Дню города»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AC4B6B" w:rsidTr="00AC4B6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профессиями в рамках проекта «Россия </w:t>
            </w:r>
            <w:proofErr w:type="gramStart"/>
            <w:r>
              <w:rPr>
                <w:rFonts w:ascii="Times New Roman" w:hAnsi="Times New Roman" w:cs="Times New Roman"/>
              </w:rPr>
              <w:t>–с</w:t>
            </w:r>
            <w:proofErr w:type="gramEnd"/>
            <w:r>
              <w:rPr>
                <w:rFonts w:ascii="Times New Roman" w:hAnsi="Times New Roman" w:cs="Times New Roman"/>
              </w:rPr>
              <w:t>трана возможностей»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стол, беседа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</w:tr>
      <w:tr w:rsidR="00AC4B6B" w:rsidTr="00AC4B6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акции «Россия-это мы».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</w:tr>
      <w:tr w:rsidR="00AC4B6B" w:rsidTr="00AC4B6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акции «Новый год в каждый дом»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</w:tr>
      <w:tr w:rsidR="00AC4B6B" w:rsidTr="00AC4B6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акции «Рождественские истории» совместно с Воскресной школой </w:t>
            </w:r>
            <w:proofErr w:type="spellStart"/>
            <w:r>
              <w:rPr>
                <w:rFonts w:ascii="Times New Roman" w:hAnsi="Times New Roman" w:cs="Times New Roman"/>
              </w:rPr>
              <w:t>Сердобской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Епархии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</w:tr>
      <w:tr w:rsidR="00AC4B6B" w:rsidTr="00AC4B6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акции «23 февраля»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</w:tr>
      <w:tr w:rsidR="00AC4B6B" w:rsidTr="00AC4B6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акции «Дорогим и любимым!»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</w:tr>
      <w:tr w:rsidR="00AC4B6B" w:rsidTr="00AC4B6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Победы: акции «Бессмертный полк»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</w:tbl>
    <w:p w:rsidR="00AC4B6B" w:rsidRDefault="00AC4B6B" w:rsidP="00AC4B6B">
      <w:pPr>
        <w:jc w:val="center"/>
        <w:rPr>
          <w:rFonts w:ascii="Times New Roman" w:hAnsi="Times New Roman" w:cs="Times New Roman"/>
          <w:b/>
          <w:i/>
          <w:sz w:val="32"/>
          <w:szCs w:val="32"/>
          <w:lang w:eastAsia="en-US"/>
        </w:rPr>
      </w:pPr>
    </w:p>
    <w:p w:rsidR="00AC4B6B" w:rsidRDefault="00AC4B6B" w:rsidP="00AC4B6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Модуль «Профориентация»</w:t>
      </w:r>
    </w:p>
    <w:tbl>
      <w:tblPr>
        <w:tblStyle w:val="a6"/>
        <w:tblW w:w="9322" w:type="dxa"/>
        <w:tblInd w:w="0" w:type="dxa"/>
        <w:tblLook w:val="04A0"/>
      </w:tblPr>
      <w:tblGrid>
        <w:gridCol w:w="4077"/>
        <w:gridCol w:w="2835"/>
        <w:gridCol w:w="2410"/>
      </w:tblGrid>
      <w:tr w:rsidR="00AC4B6B" w:rsidTr="00AC4B6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</w:p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AC4B6B" w:rsidTr="00AC4B6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выбора Предпочтений обучающихся занятий в творческих группах.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AC4B6B" w:rsidTr="00AC4B6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знаний обучающихся о профессиях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опрос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gramEnd"/>
            <w:r>
              <w:rPr>
                <w:rFonts w:ascii="Times New Roman" w:hAnsi="Times New Roman" w:cs="Times New Roman"/>
              </w:rPr>
              <w:t>еседа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</w:tr>
      <w:tr w:rsidR="00AC4B6B" w:rsidTr="00AC4B6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Вовлечение обучающихся в </w:t>
            </w:r>
            <w:proofErr w:type="spellStart"/>
            <w:r>
              <w:rPr>
                <w:rFonts w:ascii="Times New Roman" w:hAnsi="Times New Roman" w:cs="Times New Roman"/>
              </w:rPr>
              <w:t>общественнополезную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деятельность в соответствии с познавательными и профессиональными интересами: обеспечение участия в </w:t>
            </w:r>
            <w:proofErr w:type="spellStart"/>
            <w:r>
              <w:rPr>
                <w:rFonts w:ascii="Times New Roman" w:hAnsi="Times New Roman" w:cs="Times New Roman"/>
              </w:rPr>
              <w:t>проектноисследовательской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деятельности (конкурсах, выставках, фестивалях)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конкурс, выставка, фестиваль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</w:tr>
      <w:tr w:rsidR="00AC4B6B" w:rsidTr="00AC4B6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занимательных викторин и бесед с использование </w:t>
            </w:r>
            <w:proofErr w:type="spellStart"/>
            <w:r>
              <w:rPr>
                <w:rFonts w:ascii="Times New Roman" w:hAnsi="Times New Roman" w:cs="Times New Roman"/>
              </w:rPr>
              <w:t>медиатеки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</w:tr>
      <w:tr w:rsidR="00AC4B6B" w:rsidTr="00AC4B6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экскурсий на предприятия Пензенской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</w:tr>
      <w:tr w:rsidR="00AC4B6B" w:rsidTr="00AC4B6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встреч с представителями различных профессий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</w:tr>
      <w:tr w:rsidR="00AC4B6B" w:rsidTr="00AC4B6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рисунков, проект «Профессии моих родителей» Викторина «Все профессии важны – выбирай на вкус!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рисунки, проекты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</w:tr>
      <w:tr w:rsidR="00AC4B6B" w:rsidTr="00AC4B6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деятельности по созданию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портфолио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учащихся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</w:rPr>
              <w:t>портфолио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6B" w:rsidRDefault="00AC4B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</w:tbl>
    <w:p w:rsidR="00AC4B6B" w:rsidRDefault="00AC4B6B" w:rsidP="00AC4B6B">
      <w:pPr>
        <w:jc w:val="center"/>
        <w:rPr>
          <w:rFonts w:ascii="Times New Roman" w:hAnsi="Times New Roman" w:cs="Times New Roman"/>
          <w:b/>
          <w:i/>
          <w:sz w:val="32"/>
          <w:szCs w:val="32"/>
          <w:lang w:eastAsia="en-US"/>
        </w:rPr>
      </w:pPr>
    </w:p>
    <w:p w:rsidR="0033685F" w:rsidRDefault="00AC4B6B">
      <w:r>
        <w:rPr>
          <w:noProof/>
        </w:rPr>
        <w:lastRenderedPageBreak/>
        <w:drawing>
          <wp:inline distT="0" distB="0" distL="0" distR="0">
            <wp:extent cx="6646545" cy="9144000"/>
            <wp:effectExtent l="19050" t="0" r="1905" b="0"/>
            <wp:docPr id="1" name="Рисунок 1" descr="C:\Users\User\Desktop\6к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6ко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46545" cy="9144000"/>
            <wp:effectExtent l="19050" t="0" r="1905" b="0"/>
            <wp:docPr id="2" name="Рисунок 2" descr="C:\Users\User\Desktop\6к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6ко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685F" w:rsidSect="00AC4B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4B6B"/>
    <w:rsid w:val="0033685F"/>
    <w:rsid w:val="00AC4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C4B6B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99"/>
    <w:qFormat/>
    <w:rsid w:val="00AC4B6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AC4B6B"/>
    <w:pPr>
      <w:widowControl w:val="0"/>
      <w:autoSpaceDE w:val="0"/>
      <w:autoSpaceDN w:val="0"/>
      <w:spacing w:before="88" w:after="0" w:line="240" w:lineRule="auto"/>
      <w:ind w:left="169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39"/>
    <w:rsid w:val="00AC4B6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C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4B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2486</Words>
  <Characters>14173</Characters>
  <Application>Microsoft Office Word</Application>
  <DocSecurity>0</DocSecurity>
  <Lines>118</Lines>
  <Paragraphs>33</Paragraphs>
  <ScaleCrop>false</ScaleCrop>
  <Company/>
  <LinksUpToDate>false</LinksUpToDate>
  <CharactersWithSpaces>16626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КОМиКО</dc:creator>
  <cp:keywords/>
  <dc:description/>
  <cp:lastModifiedBy>КОМиКО</cp:lastModifiedBy>
  <cp:revision>3</cp:revision>
  <dcterms:created xsi:type="dcterms:W3CDTF">2023-10-13T12:33:00Z</dcterms:created>
  <dcterms:modified xsi:type="dcterms:W3CDTF">2023-10-13T12:35:00Z</dcterms:modified>
</cp:coreProperties>
</file>